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1681" w:rsidRDefault="00E47DCF" w:rsidP="00EF6A14">
      <w:pPr>
        <w:bidi w:val="0"/>
        <w:jc w:val="both"/>
      </w:pPr>
      <w:r>
        <w:t>7/9/2021</w:t>
      </w:r>
    </w:p>
    <w:p w:rsidR="00E47DCF" w:rsidRDefault="00E47DCF" w:rsidP="00EF6A14">
      <w:pPr>
        <w:bidi w:val="0"/>
        <w:jc w:val="both"/>
      </w:pPr>
      <w:r>
        <w:t>Mr. President Mahmoud Abbas, may God protect him</w:t>
      </w:r>
    </w:p>
    <w:p w:rsidR="00E47DCF" w:rsidRDefault="00E47DCF" w:rsidP="00EF6A14">
      <w:pPr>
        <w:bidi w:val="0"/>
        <w:jc w:val="both"/>
        <w:rPr>
          <w:lang w:bidi="ar-JO"/>
        </w:rPr>
      </w:pPr>
      <w:r>
        <w:rPr>
          <w:lang w:bidi="ar-JO"/>
        </w:rPr>
        <w:t xml:space="preserve">President of the State of Palestine, </w:t>
      </w:r>
    </w:p>
    <w:p w:rsidR="00E47DCF" w:rsidRDefault="00E47DCF" w:rsidP="00EF6A14">
      <w:pPr>
        <w:bidi w:val="0"/>
        <w:jc w:val="both"/>
        <w:rPr>
          <w:lang w:bidi="ar-JO"/>
        </w:rPr>
      </w:pPr>
      <w:r>
        <w:rPr>
          <w:lang w:bidi="ar-JO"/>
        </w:rPr>
        <w:t>Good greetings</w:t>
      </w:r>
    </w:p>
    <w:p w:rsidR="00E47DCF" w:rsidRPr="00E47DCF" w:rsidRDefault="00E47DCF" w:rsidP="00EF6A14">
      <w:pPr>
        <w:bidi w:val="0"/>
        <w:jc w:val="both"/>
        <w:rPr>
          <w:lang w:bidi="ar-JO"/>
        </w:rPr>
      </w:pPr>
      <w:r w:rsidRPr="00E47DCF">
        <w:rPr>
          <w:lang w:val="en" w:bidi="ar-JO"/>
        </w:rPr>
        <w:t>Subject: The Council of Ministers’ decision to organize the holding of local body elections in violation of the law</w:t>
      </w:r>
    </w:p>
    <w:p w:rsidR="00E47DCF" w:rsidRDefault="00E47DCF" w:rsidP="00EF6A14">
      <w:pPr>
        <w:bidi w:val="0"/>
        <w:jc w:val="both"/>
        <w:rPr>
          <w:lang w:val="en" w:bidi="ar-JO"/>
        </w:rPr>
      </w:pPr>
      <w:r w:rsidRPr="00E47DCF">
        <w:rPr>
          <w:lang w:val="en" w:bidi="ar-JO"/>
        </w:rPr>
        <w:t>Civil society institutions have come together to discuss the eligibility of local elections, especially after the announcement of the Council of Ministers’ decision on 9/6/2021 in its session No. (123) to set Saturday, the eleventh of next December, as the date for holding the first phase of the elections for village councils and municipalities classified as “C”. There are 388 local authorities in the West Bank and Gaza Strip, and the second phase of elections will be held at a date determined by the Council at a later time. Which means holding local elections in two stages, as this decision is in clear violation of Local Elections Law No. 10 of 2005 and its amendments. Article (4) of it affirmed that “local elections shall be held in all councils on one day every four years by a decision issued by the Council of Ministers.”</w:t>
      </w:r>
      <w:r w:rsidRPr="00E47DCF">
        <w:rPr>
          <w:rFonts w:ascii="inherit" w:eastAsia="Times New Roman" w:hAnsi="inherit" w:cs="Courier New"/>
          <w:color w:val="202124"/>
          <w:sz w:val="42"/>
          <w:szCs w:val="42"/>
          <w:lang w:val="en"/>
        </w:rPr>
        <w:t xml:space="preserve"> </w:t>
      </w:r>
      <w:r w:rsidRPr="00E47DCF">
        <w:rPr>
          <w:lang w:val="en" w:bidi="ar-JO"/>
        </w:rPr>
        <w:t xml:space="preserve">This makes the implementation in stages a clear violation of the text of the law. It also carries high risks for the integrity of the electoral process and the robustness of its implementation and imposes additional burdens on the public treasury. Above all, this decision would constitute a blow to the unity of the nation, deepen the internal and geographical division, and negatively affect the Rates of participation and local and institutional interest. Especially since it came at a time when civil institutions were making efforts to ensure that elections would be held in all Palestinian territories (the West Bank, including Jerusalem, and the Gaza Strip). </w:t>
      </w:r>
      <w:proofErr w:type="gramStart"/>
      <w:r w:rsidRPr="00E47DCF">
        <w:rPr>
          <w:lang w:val="en" w:bidi="ar-JO"/>
        </w:rPr>
        <w:t>In addition to the dangers of politicizing the election stages and linking the second stage to partisan political interests at the expense of the public interest.</w:t>
      </w:r>
      <w:proofErr w:type="gramEnd"/>
    </w:p>
    <w:p w:rsidR="00B5204C" w:rsidRPr="00B5204C" w:rsidRDefault="00B5204C" w:rsidP="00EF6A14">
      <w:pPr>
        <w:bidi w:val="0"/>
        <w:jc w:val="both"/>
        <w:rPr>
          <w:lang w:bidi="ar-JO"/>
        </w:rPr>
      </w:pPr>
      <w:r w:rsidRPr="00B5204C">
        <w:rPr>
          <w:lang w:val="en" w:bidi="ar-JO"/>
        </w:rPr>
        <w:t xml:space="preserve">Civil society organizations view these statements with additional gravity, given the context in which they came after the issuance of a decree postponing the general elections at the parliamentary and presidential levels indefinitely, which wasted hopes that had been awaited for many years to be fulfilled, and left an entire generation of young people without exercising their political rights related to the right. </w:t>
      </w:r>
      <w:proofErr w:type="gramStart"/>
      <w:r w:rsidRPr="00B5204C">
        <w:rPr>
          <w:lang w:val="en" w:bidi="ar-JO"/>
        </w:rPr>
        <w:t>In election, candidacy and holding public office.</w:t>
      </w:r>
      <w:proofErr w:type="gramEnd"/>
      <w:r w:rsidRPr="00B5204C">
        <w:rPr>
          <w:lang w:val="en" w:bidi="ar-JO"/>
        </w:rPr>
        <w:t xml:space="preserve"> This postponement placed a burden on the local elections, which were expected to be held at least and to be within best practices and in an optimal manner.</w:t>
      </w:r>
    </w:p>
    <w:p w:rsidR="00B5204C" w:rsidRPr="00B5204C" w:rsidRDefault="00B5204C" w:rsidP="00EF6A14">
      <w:pPr>
        <w:bidi w:val="0"/>
        <w:jc w:val="both"/>
        <w:rPr>
          <w:lang w:bidi="ar-JO"/>
        </w:rPr>
      </w:pPr>
      <w:r w:rsidRPr="00B5204C">
        <w:rPr>
          <w:lang w:val="en" w:bidi="ar-JO"/>
        </w:rPr>
        <w:t xml:space="preserve">The decision of the Council of Ministers came without taking into account what was agreed upon between the political forces and civil society on the necessity of raising the percentage of women’s participation, and lowering the candidacy age to allow the participation of young people in decision-making centers, in implementation of the decisions of the Central Council to raise the percentage of women’s participation to 30% and in line with the government’s plans. </w:t>
      </w:r>
      <w:proofErr w:type="gramStart"/>
      <w:r w:rsidRPr="00B5204C">
        <w:rPr>
          <w:lang w:val="en" w:bidi="ar-JO"/>
        </w:rPr>
        <w:t>Increasing youth participation in public life.</w:t>
      </w:r>
      <w:proofErr w:type="gramEnd"/>
    </w:p>
    <w:p w:rsidR="00B5204C" w:rsidRPr="00B5204C" w:rsidRDefault="00B5204C" w:rsidP="00EF6A14">
      <w:pPr>
        <w:bidi w:val="0"/>
        <w:jc w:val="both"/>
        <w:rPr>
          <w:lang w:val="en" w:bidi="ar-JO"/>
        </w:rPr>
      </w:pPr>
      <w:r w:rsidRPr="00B5204C">
        <w:rPr>
          <w:lang w:val="en" w:bidi="ar-JO"/>
        </w:rPr>
        <w:t xml:space="preserve">While we consider elections a right guaranteed to citizens by the Palestinian Basic Law, we call on citizens to exercise this right in local elections, especially after the postponement of general elections. We believe that local elections, if they take place in all Palestinian territories, constitute a gateway to ending the division and a step upon which general elections can be built and the political system unified. </w:t>
      </w:r>
      <w:proofErr w:type="gramStart"/>
      <w:r w:rsidRPr="00B5204C">
        <w:rPr>
          <w:lang w:val="en" w:bidi="ar-JO"/>
        </w:rPr>
        <w:t>Palestinians on democratic foundations.</w:t>
      </w:r>
      <w:proofErr w:type="gramEnd"/>
      <w:r w:rsidRPr="00B5204C">
        <w:rPr>
          <w:lang w:val="en" w:bidi="ar-JO"/>
        </w:rPr>
        <w:t xml:space="preserve"> Failure to hold local elections affects Palestine’s international reputation, </w:t>
      </w:r>
      <w:r w:rsidRPr="00B5204C">
        <w:rPr>
          <w:lang w:val="en" w:bidi="ar-JO"/>
        </w:rPr>
        <w:lastRenderedPageBreak/>
        <w:t>governance systems and transparency, and the elections, with the campaigns and promises they contain, may represent a guarantee for the course of international development plans.</w:t>
      </w:r>
    </w:p>
    <w:p w:rsidR="00B5204C" w:rsidRPr="00B5204C" w:rsidRDefault="00B5204C" w:rsidP="00EF6A14">
      <w:pPr>
        <w:bidi w:val="0"/>
        <w:jc w:val="both"/>
        <w:rPr>
          <w:lang w:bidi="ar-JO"/>
        </w:rPr>
      </w:pPr>
      <w:r w:rsidRPr="00B5204C">
        <w:rPr>
          <w:lang w:val="en" w:bidi="ar-JO"/>
        </w:rPr>
        <w:t>We demand work on:</w:t>
      </w:r>
    </w:p>
    <w:p w:rsidR="00B5204C" w:rsidRPr="00B5204C" w:rsidRDefault="00B5204C" w:rsidP="00EF6A14">
      <w:pPr>
        <w:pStyle w:val="ListParagraph"/>
        <w:numPr>
          <w:ilvl w:val="0"/>
          <w:numId w:val="1"/>
        </w:numPr>
        <w:bidi w:val="0"/>
        <w:jc w:val="both"/>
        <w:rPr>
          <w:lang w:val="en" w:bidi="ar-JO"/>
        </w:rPr>
      </w:pPr>
      <w:r w:rsidRPr="00B5204C">
        <w:rPr>
          <w:lang w:val="en" w:bidi="ar-JO"/>
        </w:rPr>
        <w:t>Holding local elections in all Palestinian territories on one day in compliance with the law and national interests and not dividing them.</w:t>
      </w:r>
    </w:p>
    <w:p w:rsidR="00B5204C" w:rsidRPr="00B5204C" w:rsidRDefault="00B5204C" w:rsidP="00EF6A14">
      <w:pPr>
        <w:pStyle w:val="ListParagraph"/>
        <w:bidi w:val="0"/>
        <w:jc w:val="both"/>
        <w:rPr>
          <w:lang w:val="en" w:bidi="ar-JO"/>
        </w:rPr>
      </w:pPr>
    </w:p>
    <w:p w:rsidR="00B5204C" w:rsidRDefault="00B5204C" w:rsidP="00EF6A14">
      <w:pPr>
        <w:pStyle w:val="ListParagraph"/>
        <w:numPr>
          <w:ilvl w:val="0"/>
          <w:numId w:val="1"/>
        </w:numPr>
        <w:bidi w:val="0"/>
        <w:jc w:val="both"/>
        <w:rPr>
          <w:lang w:val="en" w:bidi="ar-JO"/>
        </w:rPr>
      </w:pPr>
      <w:r w:rsidRPr="00B5204C">
        <w:rPr>
          <w:lang w:val="en" w:bidi="ar-JO"/>
        </w:rPr>
        <w:t>Taking the amendments related to women and youth that were agreed upon into consideration, without detracting from this demand or understanding it as a retreat from the civil society institutions’ initial reservation about the issuance of decisions by law by the executive authority in the face of the continued obstruction of the convening of the legislative authority that has the constitutional and inherent right to legislate.</w:t>
      </w:r>
    </w:p>
    <w:p w:rsidR="00B5204C" w:rsidRPr="00B5204C" w:rsidRDefault="00B5204C" w:rsidP="00EF6A14">
      <w:pPr>
        <w:pStyle w:val="ListParagraph"/>
        <w:bidi w:val="0"/>
        <w:jc w:val="both"/>
        <w:rPr>
          <w:rtl/>
          <w:lang w:val="en" w:bidi="ar-JO"/>
        </w:rPr>
      </w:pPr>
    </w:p>
    <w:p w:rsidR="00B5204C" w:rsidRPr="00B5204C" w:rsidRDefault="00B5204C" w:rsidP="00EF6A14">
      <w:pPr>
        <w:pStyle w:val="ListParagraph"/>
        <w:bidi w:val="0"/>
        <w:jc w:val="both"/>
        <w:rPr>
          <w:lang w:val="en" w:bidi="ar-JO"/>
        </w:rPr>
      </w:pPr>
    </w:p>
    <w:p w:rsidR="00B5204C" w:rsidRPr="00B5204C" w:rsidRDefault="00B5204C" w:rsidP="00EF6A14">
      <w:pPr>
        <w:pStyle w:val="ListParagraph"/>
        <w:numPr>
          <w:ilvl w:val="0"/>
          <w:numId w:val="1"/>
        </w:numPr>
        <w:bidi w:val="0"/>
        <w:jc w:val="both"/>
        <w:rPr>
          <w:lang w:bidi="ar-JO"/>
        </w:rPr>
      </w:pPr>
      <w:r w:rsidRPr="00B5204C">
        <w:rPr>
          <w:lang w:val="en" w:bidi="ar-JO"/>
        </w:rPr>
        <w:t>Considering local elections as a gateway to general elections, ending the state of division, and dealing with them on this basis</w:t>
      </w:r>
    </w:p>
    <w:p w:rsidR="00B5204C" w:rsidRPr="00B5204C" w:rsidRDefault="00B5204C" w:rsidP="00EF6A14">
      <w:pPr>
        <w:bidi w:val="0"/>
        <w:jc w:val="both"/>
        <w:rPr>
          <w:b/>
          <w:bCs/>
          <w:i/>
          <w:iCs/>
          <w:lang w:val="en" w:bidi="ar-JO"/>
        </w:rPr>
      </w:pPr>
      <w:r w:rsidRPr="00B5204C">
        <w:rPr>
          <w:b/>
          <w:bCs/>
          <w:i/>
          <w:iCs/>
          <w:lang w:val="en" w:bidi="ar-JO"/>
        </w:rPr>
        <w:t>Signatures:</w:t>
      </w:r>
    </w:p>
    <w:p w:rsidR="00B5204C" w:rsidRPr="00B5204C" w:rsidRDefault="00B5204C" w:rsidP="00EF6A14">
      <w:pPr>
        <w:bidi w:val="0"/>
        <w:jc w:val="both"/>
        <w:rPr>
          <w:lang w:val="en" w:bidi="ar-JO"/>
        </w:rPr>
      </w:pPr>
      <w:r w:rsidRPr="00B5204C">
        <w:rPr>
          <w:lang w:val="en" w:bidi="ar-JO"/>
        </w:rPr>
        <w:t>Arab World Observatory for Democracy and Elections</w:t>
      </w:r>
    </w:p>
    <w:p w:rsidR="00B5204C" w:rsidRPr="00B5204C" w:rsidRDefault="00B5204C" w:rsidP="00EF6A14">
      <w:pPr>
        <w:bidi w:val="0"/>
        <w:jc w:val="both"/>
        <w:rPr>
          <w:lang w:val="en" w:bidi="ar-JO"/>
        </w:rPr>
      </w:pPr>
      <w:r w:rsidRPr="00B5204C">
        <w:rPr>
          <w:lang w:val="en" w:bidi="ar-JO"/>
        </w:rPr>
        <w:t>Independent Commission for Human Rights</w:t>
      </w:r>
    </w:p>
    <w:p w:rsidR="00B5204C" w:rsidRPr="00B5204C" w:rsidRDefault="00B5204C" w:rsidP="00EF6A14">
      <w:pPr>
        <w:bidi w:val="0"/>
        <w:jc w:val="both"/>
        <w:rPr>
          <w:lang w:val="en" w:bidi="ar-JO"/>
        </w:rPr>
      </w:pPr>
      <w:r w:rsidRPr="00B5204C">
        <w:rPr>
          <w:lang w:val="en" w:bidi="ar-JO"/>
        </w:rPr>
        <w:t>Al-Haq Foundation</w:t>
      </w:r>
    </w:p>
    <w:p w:rsidR="00B5204C" w:rsidRPr="00B5204C" w:rsidRDefault="00B5204C" w:rsidP="00EF6A14">
      <w:pPr>
        <w:bidi w:val="0"/>
        <w:jc w:val="both"/>
        <w:rPr>
          <w:lang w:val="en" w:bidi="ar-JO"/>
        </w:rPr>
      </w:pPr>
      <w:r w:rsidRPr="00B5204C">
        <w:rPr>
          <w:lang w:val="en" w:bidi="ar-JO"/>
        </w:rPr>
        <w:t>Coalition for Integrity and Accountability - AMAN</w:t>
      </w:r>
    </w:p>
    <w:p w:rsidR="00B5204C" w:rsidRPr="00B5204C" w:rsidRDefault="00B5204C" w:rsidP="00EF6A14">
      <w:pPr>
        <w:bidi w:val="0"/>
        <w:jc w:val="both"/>
        <w:rPr>
          <w:lang w:val="en" w:bidi="ar-JO"/>
        </w:rPr>
      </w:pPr>
      <w:r w:rsidRPr="00B5204C">
        <w:rPr>
          <w:lang w:val="en" w:bidi="ar-JO"/>
        </w:rPr>
        <w:t>Key Foundation</w:t>
      </w:r>
    </w:p>
    <w:p w:rsidR="00B5204C" w:rsidRPr="00B5204C" w:rsidRDefault="00B5204C" w:rsidP="00EF6A14">
      <w:pPr>
        <w:bidi w:val="0"/>
        <w:jc w:val="both"/>
        <w:rPr>
          <w:lang w:val="en" w:bidi="ar-JO"/>
        </w:rPr>
      </w:pPr>
      <w:r w:rsidRPr="00B5204C">
        <w:rPr>
          <w:lang w:val="en" w:bidi="ar-JO"/>
        </w:rPr>
        <w:t>Palestinian Working Women Association for Development</w:t>
      </w:r>
    </w:p>
    <w:p w:rsidR="00B5204C" w:rsidRPr="00B5204C" w:rsidRDefault="00B5204C" w:rsidP="00EF6A14">
      <w:pPr>
        <w:bidi w:val="0"/>
        <w:jc w:val="both"/>
        <w:rPr>
          <w:lang w:val="en" w:bidi="ar-JO"/>
        </w:rPr>
      </w:pPr>
      <w:r w:rsidRPr="00B5204C">
        <w:rPr>
          <w:lang w:val="en" w:bidi="ar-JO"/>
        </w:rPr>
        <w:t>Forum on Gender in Local Government</w:t>
      </w:r>
    </w:p>
    <w:p w:rsidR="00B5204C" w:rsidRPr="00B5204C" w:rsidRDefault="00B5204C" w:rsidP="00EF6A14">
      <w:pPr>
        <w:bidi w:val="0"/>
        <w:jc w:val="both"/>
        <w:rPr>
          <w:lang w:val="en" w:bidi="ar-JO"/>
        </w:rPr>
      </w:pPr>
      <w:r w:rsidRPr="00B5204C">
        <w:rPr>
          <w:lang w:val="en" w:bidi="ar-JO"/>
        </w:rPr>
        <w:t>Center for Defending Freedoms</w:t>
      </w:r>
    </w:p>
    <w:p w:rsidR="00B5204C" w:rsidRPr="00B5204C" w:rsidRDefault="00B5204C" w:rsidP="00EF6A14">
      <w:pPr>
        <w:bidi w:val="0"/>
        <w:jc w:val="both"/>
        <w:rPr>
          <w:lang w:val="en" w:bidi="ar-JO"/>
        </w:rPr>
      </w:pPr>
      <w:r w:rsidRPr="00B5204C">
        <w:rPr>
          <w:lang w:val="en" w:bidi="ar-JO"/>
        </w:rPr>
        <w:t xml:space="preserve">The Palestinian Authority for Information and Activating the Role of Youth </w:t>
      </w:r>
      <w:proofErr w:type="spellStart"/>
      <w:r w:rsidRPr="00B5204C">
        <w:rPr>
          <w:lang w:val="en" w:bidi="ar-JO"/>
        </w:rPr>
        <w:t>Pyalara</w:t>
      </w:r>
      <w:proofErr w:type="spellEnd"/>
    </w:p>
    <w:p w:rsidR="00B5204C" w:rsidRPr="00B5204C" w:rsidRDefault="00B5204C" w:rsidP="00EF6A14">
      <w:pPr>
        <w:bidi w:val="0"/>
        <w:jc w:val="both"/>
        <w:rPr>
          <w:lang w:val="en" w:bidi="ar-JO"/>
        </w:rPr>
      </w:pPr>
      <w:r w:rsidRPr="00B5204C">
        <w:rPr>
          <w:lang w:val="en" w:bidi="ar-JO"/>
        </w:rPr>
        <w:t>Palestinian Foundation for Empowerment and Local Development Reform</w:t>
      </w:r>
    </w:p>
    <w:p w:rsidR="00B5204C" w:rsidRPr="00B5204C" w:rsidRDefault="00B5204C" w:rsidP="00EF6A14">
      <w:pPr>
        <w:bidi w:val="0"/>
        <w:jc w:val="both"/>
        <w:rPr>
          <w:lang w:val="en" w:bidi="ar-JO"/>
        </w:rPr>
      </w:pPr>
      <w:r w:rsidRPr="00B5204C">
        <w:rPr>
          <w:lang w:val="en" w:bidi="ar-JO"/>
        </w:rPr>
        <w:t>Palestinian Center for Peace and Democracy Issues</w:t>
      </w:r>
    </w:p>
    <w:p w:rsidR="00B5204C" w:rsidRPr="00B5204C" w:rsidRDefault="00B5204C" w:rsidP="00EF6A14">
      <w:pPr>
        <w:bidi w:val="0"/>
        <w:jc w:val="both"/>
        <w:rPr>
          <w:lang w:val="en" w:bidi="ar-JO"/>
        </w:rPr>
      </w:pPr>
      <w:r w:rsidRPr="00B5204C">
        <w:rPr>
          <w:lang w:val="en" w:bidi="ar-JO"/>
        </w:rPr>
        <w:t>Shams Human Rights and Democratic Media Center</w:t>
      </w:r>
    </w:p>
    <w:p w:rsidR="00B5204C" w:rsidRPr="00B5204C" w:rsidRDefault="00B5204C" w:rsidP="00EF6A14">
      <w:pPr>
        <w:bidi w:val="0"/>
        <w:jc w:val="both"/>
        <w:rPr>
          <w:lang w:val="en" w:bidi="ar-JO"/>
        </w:rPr>
      </w:pPr>
      <w:r w:rsidRPr="00B5204C">
        <w:rPr>
          <w:lang w:val="en" w:bidi="ar-JO"/>
        </w:rPr>
        <w:t>Al-</w:t>
      </w:r>
      <w:proofErr w:type="spellStart"/>
      <w:r w:rsidRPr="00B5204C">
        <w:rPr>
          <w:lang w:val="en" w:bidi="ar-JO"/>
        </w:rPr>
        <w:t>Najda</w:t>
      </w:r>
      <w:proofErr w:type="spellEnd"/>
      <w:r w:rsidRPr="00B5204C">
        <w:rPr>
          <w:lang w:val="en" w:bidi="ar-JO"/>
        </w:rPr>
        <w:t xml:space="preserve"> Association for the Development of Palestinian Women</w:t>
      </w:r>
    </w:p>
    <w:p w:rsidR="00B5204C" w:rsidRPr="00B5204C" w:rsidRDefault="00B5204C" w:rsidP="00EF6A14">
      <w:pPr>
        <w:bidi w:val="0"/>
        <w:jc w:val="both"/>
        <w:rPr>
          <w:lang w:val="en" w:bidi="ar-JO"/>
        </w:rPr>
      </w:pPr>
      <w:r w:rsidRPr="00B5204C">
        <w:rPr>
          <w:lang w:val="en" w:bidi="ar-JO"/>
        </w:rPr>
        <w:t>Forum on Gender in Local Government</w:t>
      </w:r>
    </w:p>
    <w:p w:rsidR="00B5204C" w:rsidRPr="00B5204C" w:rsidRDefault="00B5204C" w:rsidP="00EF6A14">
      <w:pPr>
        <w:bidi w:val="0"/>
        <w:jc w:val="both"/>
        <w:rPr>
          <w:lang w:val="en" w:bidi="ar-JO"/>
        </w:rPr>
      </w:pPr>
      <w:r w:rsidRPr="00B5204C">
        <w:rPr>
          <w:lang w:val="en" w:bidi="ar-JO"/>
        </w:rPr>
        <w:t>Jerusalem Center for Legal Aid</w:t>
      </w:r>
    </w:p>
    <w:p w:rsidR="00B5204C" w:rsidRPr="00B5204C" w:rsidRDefault="00B5204C" w:rsidP="00EF6A14">
      <w:pPr>
        <w:bidi w:val="0"/>
        <w:jc w:val="both"/>
        <w:rPr>
          <w:lang w:bidi="ar-JO"/>
        </w:rPr>
      </w:pPr>
      <w:r w:rsidRPr="00B5204C">
        <w:rPr>
          <w:lang w:val="en" w:bidi="ar-JO"/>
        </w:rPr>
        <w:t>The National Authority for the Independence of the Judiciary (</w:t>
      </w:r>
      <w:proofErr w:type="spellStart"/>
      <w:r w:rsidRPr="00B5204C">
        <w:rPr>
          <w:lang w:val="en" w:bidi="ar-JO"/>
        </w:rPr>
        <w:t>Istiqlal</w:t>
      </w:r>
      <w:proofErr w:type="spellEnd"/>
      <w:r w:rsidRPr="00B5204C">
        <w:rPr>
          <w:lang w:val="en" w:bidi="ar-JO"/>
        </w:rPr>
        <w:t>)</w:t>
      </w:r>
    </w:p>
    <w:p w:rsidR="00B5204C" w:rsidRPr="00B5204C" w:rsidRDefault="00B5204C" w:rsidP="00EF6A14">
      <w:pPr>
        <w:bidi w:val="0"/>
        <w:jc w:val="both"/>
        <w:rPr>
          <w:rtl/>
          <w:lang w:bidi="ar-JO"/>
        </w:rPr>
      </w:pPr>
    </w:p>
    <w:p w:rsidR="00E47DCF" w:rsidRPr="00E47DCF" w:rsidRDefault="00E47DCF" w:rsidP="00EF6A14">
      <w:pPr>
        <w:bidi w:val="0"/>
        <w:jc w:val="both"/>
        <w:rPr>
          <w:lang w:bidi="ar-JO"/>
        </w:rPr>
      </w:pPr>
    </w:p>
    <w:p w:rsidR="00E47DCF" w:rsidRPr="00E47DCF" w:rsidRDefault="00E47DCF" w:rsidP="00EF6A14">
      <w:pPr>
        <w:bidi w:val="0"/>
        <w:jc w:val="both"/>
        <w:rPr>
          <w:rtl/>
          <w:lang w:bidi="ar-JO"/>
        </w:rPr>
      </w:pPr>
      <w:bookmarkStart w:id="0" w:name="_GoBack"/>
      <w:bookmarkEnd w:id="0"/>
    </w:p>
    <w:sectPr w:rsidR="00E47DCF" w:rsidRPr="00E47DCF" w:rsidSect="005E644F">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10002FF" w:usb1="4000FCFF" w:usb2="00000009" w:usb3="00000000" w:csb0="0000019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0C16DD"/>
    <w:multiLevelType w:val="hybridMultilevel"/>
    <w:tmpl w:val="B7E0C25E"/>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7DCF"/>
    <w:rsid w:val="0041129D"/>
    <w:rsid w:val="005E644F"/>
    <w:rsid w:val="00B5204C"/>
    <w:rsid w:val="00C91681"/>
    <w:rsid w:val="00E47DCF"/>
    <w:rsid w:val="00EF6A1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47D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7DCF"/>
    <w:rPr>
      <w:rFonts w:ascii="Segoe UI" w:hAnsi="Segoe UI" w:cs="Segoe UI"/>
      <w:sz w:val="18"/>
      <w:szCs w:val="18"/>
    </w:rPr>
  </w:style>
  <w:style w:type="paragraph" w:styleId="HTMLPreformatted">
    <w:name w:val="HTML Preformatted"/>
    <w:basedOn w:val="Normal"/>
    <w:link w:val="HTMLPreformattedChar"/>
    <w:uiPriority w:val="99"/>
    <w:semiHidden/>
    <w:unhideWhenUsed/>
    <w:rsid w:val="00E47DCF"/>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E47DCF"/>
    <w:rPr>
      <w:rFonts w:ascii="Consolas" w:hAnsi="Consolas"/>
      <w:sz w:val="20"/>
      <w:szCs w:val="20"/>
    </w:rPr>
  </w:style>
  <w:style w:type="paragraph" w:styleId="ListParagraph">
    <w:name w:val="List Paragraph"/>
    <w:basedOn w:val="Normal"/>
    <w:uiPriority w:val="34"/>
    <w:qFormat/>
    <w:rsid w:val="00B5204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47D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7DCF"/>
    <w:rPr>
      <w:rFonts w:ascii="Segoe UI" w:hAnsi="Segoe UI" w:cs="Segoe UI"/>
      <w:sz w:val="18"/>
      <w:szCs w:val="18"/>
    </w:rPr>
  </w:style>
  <w:style w:type="paragraph" w:styleId="HTMLPreformatted">
    <w:name w:val="HTML Preformatted"/>
    <w:basedOn w:val="Normal"/>
    <w:link w:val="HTMLPreformattedChar"/>
    <w:uiPriority w:val="99"/>
    <w:semiHidden/>
    <w:unhideWhenUsed/>
    <w:rsid w:val="00E47DCF"/>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E47DCF"/>
    <w:rPr>
      <w:rFonts w:ascii="Consolas" w:hAnsi="Consolas"/>
      <w:sz w:val="20"/>
      <w:szCs w:val="20"/>
    </w:rPr>
  </w:style>
  <w:style w:type="paragraph" w:styleId="ListParagraph">
    <w:name w:val="List Paragraph"/>
    <w:basedOn w:val="Normal"/>
    <w:uiPriority w:val="34"/>
    <w:qFormat/>
    <w:rsid w:val="00B520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7649965">
      <w:bodyDiv w:val="1"/>
      <w:marLeft w:val="0"/>
      <w:marRight w:val="0"/>
      <w:marTop w:val="0"/>
      <w:marBottom w:val="0"/>
      <w:divBdr>
        <w:top w:val="none" w:sz="0" w:space="0" w:color="auto"/>
        <w:left w:val="none" w:sz="0" w:space="0" w:color="auto"/>
        <w:bottom w:val="none" w:sz="0" w:space="0" w:color="auto"/>
        <w:right w:val="none" w:sz="0" w:space="0" w:color="auto"/>
      </w:divBdr>
      <w:divsChild>
        <w:div w:id="1633630288">
          <w:marLeft w:val="0"/>
          <w:marRight w:val="0"/>
          <w:marTop w:val="0"/>
          <w:marBottom w:val="0"/>
          <w:divBdr>
            <w:top w:val="none" w:sz="0" w:space="0" w:color="auto"/>
            <w:left w:val="none" w:sz="0" w:space="0" w:color="auto"/>
            <w:bottom w:val="none" w:sz="0" w:space="0" w:color="auto"/>
            <w:right w:val="none" w:sz="0" w:space="0" w:color="auto"/>
          </w:divBdr>
          <w:divsChild>
            <w:div w:id="932664835">
              <w:marLeft w:val="0"/>
              <w:marRight w:val="0"/>
              <w:marTop w:val="0"/>
              <w:marBottom w:val="0"/>
              <w:divBdr>
                <w:top w:val="none" w:sz="0" w:space="0" w:color="auto"/>
                <w:left w:val="none" w:sz="0" w:space="0" w:color="auto"/>
                <w:bottom w:val="none" w:sz="0" w:space="0" w:color="auto"/>
                <w:right w:val="none" w:sz="0" w:space="0" w:color="auto"/>
              </w:divBdr>
              <w:divsChild>
                <w:div w:id="1419400906">
                  <w:marLeft w:val="0"/>
                  <w:marRight w:val="0"/>
                  <w:marTop w:val="0"/>
                  <w:marBottom w:val="0"/>
                  <w:divBdr>
                    <w:top w:val="none" w:sz="0" w:space="0" w:color="auto"/>
                    <w:left w:val="none" w:sz="0" w:space="0" w:color="auto"/>
                    <w:bottom w:val="none" w:sz="0" w:space="0" w:color="auto"/>
                    <w:right w:val="none" w:sz="0" w:space="0" w:color="auto"/>
                  </w:divBdr>
                  <w:divsChild>
                    <w:div w:id="618924435">
                      <w:marLeft w:val="0"/>
                      <w:marRight w:val="0"/>
                      <w:marTop w:val="0"/>
                      <w:marBottom w:val="0"/>
                      <w:divBdr>
                        <w:top w:val="none" w:sz="0" w:space="0" w:color="auto"/>
                        <w:left w:val="none" w:sz="0" w:space="0" w:color="auto"/>
                        <w:bottom w:val="none" w:sz="0" w:space="0" w:color="auto"/>
                        <w:right w:val="none" w:sz="0" w:space="0" w:color="auto"/>
                      </w:divBdr>
                      <w:divsChild>
                        <w:div w:id="345182760">
                          <w:marLeft w:val="0"/>
                          <w:marRight w:val="0"/>
                          <w:marTop w:val="0"/>
                          <w:marBottom w:val="0"/>
                          <w:divBdr>
                            <w:top w:val="none" w:sz="0" w:space="0" w:color="auto"/>
                            <w:left w:val="none" w:sz="0" w:space="0" w:color="auto"/>
                            <w:bottom w:val="none" w:sz="0" w:space="0" w:color="auto"/>
                            <w:right w:val="none" w:sz="0" w:space="0" w:color="auto"/>
                          </w:divBdr>
                          <w:divsChild>
                            <w:div w:id="1829713604">
                              <w:marLeft w:val="0"/>
                              <w:marRight w:val="0"/>
                              <w:marTop w:val="0"/>
                              <w:marBottom w:val="0"/>
                              <w:divBdr>
                                <w:top w:val="none" w:sz="0" w:space="0" w:color="auto"/>
                                <w:left w:val="none" w:sz="0" w:space="0" w:color="auto"/>
                                <w:bottom w:val="none" w:sz="0" w:space="0" w:color="auto"/>
                                <w:right w:val="none" w:sz="0" w:space="0" w:color="auto"/>
                              </w:divBdr>
                              <w:divsChild>
                                <w:div w:id="1337687982">
                                  <w:marLeft w:val="0"/>
                                  <w:marRight w:val="0"/>
                                  <w:marTop w:val="0"/>
                                  <w:marBottom w:val="0"/>
                                  <w:divBdr>
                                    <w:top w:val="none" w:sz="0" w:space="0" w:color="auto"/>
                                    <w:left w:val="none" w:sz="0" w:space="0" w:color="auto"/>
                                    <w:bottom w:val="none" w:sz="0" w:space="0" w:color="auto"/>
                                    <w:right w:val="none" w:sz="0" w:space="0" w:color="auto"/>
                                  </w:divBdr>
                                  <w:divsChild>
                                    <w:div w:id="1670402271">
                                      <w:marLeft w:val="0"/>
                                      <w:marRight w:val="0"/>
                                      <w:marTop w:val="0"/>
                                      <w:marBottom w:val="0"/>
                                      <w:divBdr>
                                        <w:top w:val="none" w:sz="0" w:space="0" w:color="auto"/>
                                        <w:left w:val="none" w:sz="0" w:space="0" w:color="auto"/>
                                        <w:bottom w:val="none" w:sz="0" w:space="0" w:color="auto"/>
                                        <w:right w:val="none" w:sz="0" w:space="0" w:color="auto"/>
                                      </w:divBdr>
                                    </w:div>
                                    <w:div w:id="709644559">
                                      <w:marLeft w:val="0"/>
                                      <w:marRight w:val="0"/>
                                      <w:marTop w:val="0"/>
                                      <w:marBottom w:val="0"/>
                                      <w:divBdr>
                                        <w:top w:val="none" w:sz="0" w:space="0" w:color="auto"/>
                                        <w:left w:val="none" w:sz="0" w:space="0" w:color="auto"/>
                                        <w:bottom w:val="none" w:sz="0" w:space="0" w:color="auto"/>
                                        <w:right w:val="none" w:sz="0" w:space="0" w:color="auto"/>
                                      </w:divBdr>
                                      <w:divsChild>
                                        <w:div w:id="584803993">
                                          <w:marLeft w:val="0"/>
                                          <w:marRight w:val="165"/>
                                          <w:marTop w:val="150"/>
                                          <w:marBottom w:val="0"/>
                                          <w:divBdr>
                                            <w:top w:val="none" w:sz="0" w:space="0" w:color="auto"/>
                                            <w:left w:val="none" w:sz="0" w:space="0" w:color="auto"/>
                                            <w:bottom w:val="none" w:sz="0" w:space="0" w:color="auto"/>
                                            <w:right w:val="none" w:sz="0" w:space="0" w:color="auto"/>
                                          </w:divBdr>
                                          <w:divsChild>
                                            <w:div w:id="1854031771">
                                              <w:marLeft w:val="0"/>
                                              <w:marRight w:val="0"/>
                                              <w:marTop w:val="0"/>
                                              <w:marBottom w:val="0"/>
                                              <w:divBdr>
                                                <w:top w:val="none" w:sz="0" w:space="0" w:color="auto"/>
                                                <w:left w:val="none" w:sz="0" w:space="0" w:color="auto"/>
                                                <w:bottom w:val="none" w:sz="0" w:space="0" w:color="auto"/>
                                                <w:right w:val="none" w:sz="0" w:space="0" w:color="auto"/>
                                              </w:divBdr>
                                              <w:divsChild>
                                                <w:div w:id="27433572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00406861">
      <w:bodyDiv w:val="1"/>
      <w:marLeft w:val="0"/>
      <w:marRight w:val="0"/>
      <w:marTop w:val="0"/>
      <w:marBottom w:val="0"/>
      <w:divBdr>
        <w:top w:val="none" w:sz="0" w:space="0" w:color="auto"/>
        <w:left w:val="none" w:sz="0" w:space="0" w:color="auto"/>
        <w:bottom w:val="none" w:sz="0" w:space="0" w:color="auto"/>
        <w:right w:val="none" w:sz="0" w:space="0" w:color="auto"/>
      </w:divBdr>
      <w:divsChild>
        <w:div w:id="1693725985">
          <w:marLeft w:val="0"/>
          <w:marRight w:val="0"/>
          <w:marTop w:val="0"/>
          <w:marBottom w:val="0"/>
          <w:divBdr>
            <w:top w:val="none" w:sz="0" w:space="0" w:color="auto"/>
            <w:left w:val="none" w:sz="0" w:space="0" w:color="auto"/>
            <w:bottom w:val="none" w:sz="0" w:space="0" w:color="auto"/>
            <w:right w:val="none" w:sz="0" w:space="0" w:color="auto"/>
          </w:divBdr>
          <w:divsChild>
            <w:div w:id="651522689">
              <w:marLeft w:val="0"/>
              <w:marRight w:val="0"/>
              <w:marTop w:val="0"/>
              <w:marBottom w:val="0"/>
              <w:divBdr>
                <w:top w:val="none" w:sz="0" w:space="0" w:color="auto"/>
                <w:left w:val="none" w:sz="0" w:space="0" w:color="auto"/>
                <w:bottom w:val="none" w:sz="0" w:space="0" w:color="auto"/>
                <w:right w:val="none" w:sz="0" w:space="0" w:color="auto"/>
              </w:divBdr>
              <w:divsChild>
                <w:div w:id="1951662671">
                  <w:marLeft w:val="0"/>
                  <w:marRight w:val="0"/>
                  <w:marTop w:val="0"/>
                  <w:marBottom w:val="0"/>
                  <w:divBdr>
                    <w:top w:val="none" w:sz="0" w:space="0" w:color="auto"/>
                    <w:left w:val="none" w:sz="0" w:space="0" w:color="auto"/>
                    <w:bottom w:val="none" w:sz="0" w:space="0" w:color="auto"/>
                    <w:right w:val="none" w:sz="0" w:space="0" w:color="auto"/>
                  </w:divBdr>
                  <w:divsChild>
                    <w:div w:id="1753549117">
                      <w:marLeft w:val="0"/>
                      <w:marRight w:val="0"/>
                      <w:marTop w:val="0"/>
                      <w:marBottom w:val="0"/>
                      <w:divBdr>
                        <w:top w:val="none" w:sz="0" w:space="0" w:color="auto"/>
                        <w:left w:val="none" w:sz="0" w:space="0" w:color="auto"/>
                        <w:bottom w:val="none" w:sz="0" w:space="0" w:color="auto"/>
                        <w:right w:val="none" w:sz="0" w:space="0" w:color="auto"/>
                      </w:divBdr>
                      <w:divsChild>
                        <w:div w:id="1584215150">
                          <w:marLeft w:val="0"/>
                          <w:marRight w:val="0"/>
                          <w:marTop w:val="0"/>
                          <w:marBottom w:val="0"/>
                          <w:divBdr>
                            <w:top w:val="none" w:sz="0" w:space="0" w:color="auto"/>
                            <w:left w:val="none" w:sz="0" w:space="0" w:color="auto"/>
                            <w:bottom w:val="none" w:sz="0" w:space="0" w:color="auto"/>
                            <w:right w:val="none" w:sz="0" w:space="0" w:color="auto"/>
                          </w:divBdr>
                          <w:divsChild>
                            <w:div w:id="116681544">
                              <w:marLeft w:val="0"/>
                              <w:marRight w:val="0"/>
                              <w:marTop w:val="0"/>
                              <w:marBottom w:val="0"/>
                              <w:divBdr>
                                <w:top w:val="none" w:sz="0" w:space="0" w:color="auto"/>
                                <w:left w:val="none" w:sz="0" w:space="0" w:color="auto"/>
                                <w:bottom w:val="none" w:sz="0" w:space="0" w:color="auto"/>
                                <w:right w:val="none" w:sz="0" w:space="0" w:color="auto"/>
                              </w:divBdr>
                              <w:divsChild>
                                <w:div w:id="1205868733">
                                  <w:marLeft w:val="0"/>
                                  <w:marRight w:val="0"/>
                                  <w:marTop w:val="0"/>
                                  <w:marBottom w:val="0"/>
                                  <w:divBdr>
                                    <w:top w:val="none" w:sz="0" w:space="0" w:color="auto"/>
                                    <w:left w:val="none" w:sz="0" w:space="0" w:color="auto"/>
                                    <w:bottom w:val="none" w:sz="0" w:space="0" w:color="auto"/>
                                    <w:right w:val="none" w:sz="0" w:space="0" w:color="auto"/>
                                  </w:divBdr>
                                  <w:divsChild>
                                    <w:div w:id="60179504">
                                      <w:marLeft w:val="0"/>
                                      <w:marRight w:val="0"/>
                                      <w:marTop w:val="0"/>
                                      <w:marBottom w:val="0"/>
                                      <w:divBdr>
                                        <w:top w:val="none" w:sz="0" w:space="0" w:color="auto"/>
                                        <w:left w:val="none" w:sz="0" w:space="0" w:color="auto"/>
                                        <w:bottom w:val="none" w:sz="0" w:space="0" w:color="auto"/>
                                        <w:right w:val="none" w:sz="0" w:space="0" w:color="auto"/>
                                      </w:divBdr>
                                    </w:div>
                                    <w:div w:id="455564576">
                                      <w:marLeft w:val="0"/>
                                      <w:marRight w:val="0"/>
                                      <w:marTop w:val="0"/>
                                      <w:marBottom w:val="0"/>
                                      <w:divBdr>
                                        <w:top w:val="none" w:sz="0" w:space="0" w:color="auto"/>
                                        <w:left w:val="none" w:sz="0" w:space="0" w:color="auto"/>
                                        <w:bottom w:val="none" w:sz="0" w:space="0" w:color="auto"/>
                                        <w:right w:val="none" w:sz="0" w:space="0" w:color="auto"/>
                                      </w:divBdr>
                                      <w:divsChild>
                                        <w:div w:id="1414817817">
                                          <w:marLeft w:val="0"/>
                                          <w:marRight w:val="165"/>
                                          <w:marTop w:val="150"/>
                                          <w:marBottom w:val="0"/>
                                          <w:divBdr>
                                            <w:top w:val="none" w:sz="0" w:space="0" w:color="auto"/>
                                            <w:left w:val="none" w:sz="0" w:space="0" w:color="auto"/>
                                            <w:bottom w:val="none" w:sz="0" w:space="0" w:color="auto"/>
                                            <w:right w:val="none" w:sz="0" w:space="0" w:color="auto"/>
                                          </w:divBdr>
                                          <w:divsChild>
                                            <w:div w:id="1124077421">
                                              <w:marLeft w:val="0"/>
                                              <w:marRight w:val="0"/>
                                              <w:marTop w:val="0"/>
                                              <w:marBottom w:val="0"/>
                                              <w:divBdr>
                                                <w:top w:val="none" w:sz="0" w:space="0" w:color="auto"/>
                                                <w:left w:val="none" w:sz="0" w:space="0" w:color="auto"/>
                                                <w:bottom w:val="none" w:sz="0" w:space="0" w:color="auto"/>
                                                <w:right w:val="none" w:sz="0" w:space="0" w:color="auto"/>
                                              </w:divBdr>
                                              <w:divsChild>
                                                <w:div w:id="279606659">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89173384">
      <w:bodyDiv w:val="1"/>
      <w:marLeft w:val="0"/>
      <w:marRight w:val="0"/>
      <w:marTop w:val="0"/>
      <w:marBottom w:val="0"/>
      <w:divBdr>
        <w:top w:val="none" w:sz="0" w:space="0" w:color="auto"/>
        <w:left w:val="none" w:sz="0" w:space="0" w:color="auto"/>
        <w:bottom w:val="none" w:sz="0" w:space="0" w:color="auto"/>
        <w:right w:val="none" w:sz="0" w:space="0" w:color="auto"/>
      </w:divBdr>
      <w:divsChild>
        <w:div w:id="724988333">
          <w:marLeft w:val="0"/>
          <w:marRight w:val="0"/>
          <w:marTop w:val="0"/>
          <w:marBottom w:val="0"/>
          <w:divBdr>
            <w:top w:val="none" w:sz="0" w:space="0" w:color="auto"/>
            <w:left w:val="none" w:sz="0" w:space="0" w:color="auto"/>
            <w:bottom w:val="none" w:sz="0" w:space="0" w:color="auto"/>
            <w:right w:val="none" w:sz="0" w:space="0" w:color="auto"/>
          </w:divBdr>
          <w:divsChild>
            <w:div w:id="1994917603">
              <w:marLeft w:val="0"/>
              <w:marRight w:val="0"/>
              <w:marTop w:val="0"/>
              <w:marBottom w:val="0"/>
              <w:divBdr>
                <w:top w:val="none" w:sz="0" w:space="0" w:color="auto"/>
                <w:left w:val="none" w:sz="0" w:space="0" w:color="auto"/>
                <w:bottom w:val="none" w:sz="0" w:space="0" w:color="auto"/>
                <w:right w:val="none" w:sz="0" w:space="0" w:color="auto"/>
              </w:divBdr>
              <w:divsChild>
                <w:div w:id="2085224708">
                  <w:marLeft w:val="0"/>
                  <w:marRight w:val="0"/>
                  <w:marTop w:val="0"/>
                  <w:marBottom w:val="0"/>
                  <w:divBdr>
                    <w:top w:val="none" w:sz="0" w:space="0" w:color="auto"/>
                    <w:left w:val="none" w:sz="0" w:space="0" w:color="auto"/>
                    <w:bottom w:val="none" w:sz="0" w:space="0" w:color="auto"/>
                    <w:right w:val="none" w:sz="0" w:space="0" w:color="auto"/>
                  </w:divBdr>
                  <w:divsChild>
                    <w:div w:id="2031106993">
                      <w:marLeft w:val="0"/>
                      <w:marRight w:val="0"/>
                      <w:marTop w:val="0"/>
                      <w:marBottom w:val="0"/>
                      <w:divBdr>
                        <w:top w:val="none" w:sz="0" w:space="0" w:color="auto"/>
                        <w:left w:val="none" w:sz="0" w:space="0" w:color="auto"/>
                        <w:bottom w:val="none" w:sz="0" w:space="0" w:color="auto"/>
                        <w:right w:val="none" w:sz="0" w:space="0" w:color="auto"/>
                      </w:divBdr>
                      <w:divsChild>
                        <w:div w:id="1892962086">
                          <w:marLeft w:val="0"/>
                          <w:marRight w:val="0"/>
                          <w:marTop w:val="0"/>
                          <w:marBottom w:val="0"/>
                          <w:divBdr>
                            <w:top w:val="none" w:sz="0" w:space="0" w:color="auto"/>
                            <w:left w:val="none" w:sz="0" w:space="0" w:color="auto"/>
                            <w:bottom w:val="none" w:sz="0" w:space="0" w:color="auto"/>
                            <w:right w:val="none" w:sz="0" w:space="0" w:color="auto"/>
                          </w:divBdr>
                          <w:divsChild>
                            <w:div w:id="1283881475">
                              <w:marLeft w:val="0"/>
                              <w:marRight w:val="0"/>
                              <w:marTop w:val="0"/>
                              <w:marBottom w:val="0"/>
                              <w:divBdr>
                                <w:top w:val="none" w:sz="0" w:space="0" w:color="auto"/>
                                <w:left w:val="none" w:sz="0" w:space="0" w:color="auto"/>
                                <w:bottom w:val="none" w:sz="0" w:space="0" w:color="auto"/>
                                <w:right w:val="none" w:sz="0" w:space="0" w:color="auto"/>
                              </w:divBdr>
                              <w:divsChild>
                                <w:div w:id="268703511">
                                  <w:marLeft w:val="0"/>
                                  <w:marRight w:val="0"/>
                                  <w:marTop w:val="0"/>
                                  <w:marBottom w:val="0"/>
                                  <w:divBdr>
                                    <w:top w:val="none" w:sz="0" w:space="0" w:color="auto"/>
                                    <w:left w:val="none" w:sz="0" w:space="0" w:color="auto"/>
                                    <w:bottom w:val="none" w:sz="0" w:space="0" w:color="auto"/>
                                    <w:right w:val="none" w:sz="0" w:space="0" w:color="auto"/>
                                  </w:divBdr>
                                  <w:divsChild>
                                    <w:div w:id="1906645751">
                                      <w:marLeft w:val="0"/>
                                      <w:marRight w:val="0"/>
                                      <w:marTop w:val="0"/>
                                      <w:marBottom w:val="0"/>
                                      <w:divBdr>
                                        <w:top w:val="none" w:sz="0" w:space="0" w:color="auto"/>
                                        <w:left w:val="none" w:sz="0" w:space="0" w:color="auto"/>
                                        <w:bottom w:val="none" w:sz="0" w:space="0" w:color="auto"/>
                                        <w:right w:val="none" w:sz="0" w:space="0" w:color="auto"/>
                                      </w:divBdr>
                                    </w:div>
                                    <w:div w:id="1502428435">
                                      <w:marLeft w:val="0"/>
                                      <w:marRight w:val="0"/>
                                      <w:marTop w:val="0"/>
                                      <w:marBottom w:val="0"/>
                                      <w:divBdr>
                                        <w:top w:val="none" w:sz="0" w:space="0" w:color="auto"/>
                                        <w:left w:val="none" w:sz="0" w:space="0" w:color="auto"/>
                                        <w:bottom w:val="none" w:sz="0" w:space="0" w:color="auto"/>
                                        <w:right w:val="none" w:sz="0" w:space="0" w:color="auto"/>
                                      </w:divBdr>
                                      <w:divsChild>
                                        <w:div w:id="618413026">
                                          <w:marLeft w:val="0"/>
                                          <w:marRight w:val="165"/>
                                          <w:marTop w:val="150"/>
                                          <w:marBottom w:val="0"/>
                                          <w:divBdr>
                                            <w:top w:val="none" w:sz="0" w:space="0" w:color="auto"/>
                                            <w:left w:val="none" w:sz="0" w:space="0" w:color="auto"/>
                                            <w:bottom w:val="none" w:sz="0" w:space="0" w:color="auto"/>
                                            <w:right w:val="none" w:sz="0" w:space="0" w:color="auto"/>
                                          </w:divBdr>
                                          <w:divsChild>
                                            <w:div w:id="1264650532">
                                              <w:marLeft w:val="0"/>
                                              <w:marRight w:val="0"/>
                                              <w:marTop w:val="0"/>
                                              <w:marBottom w:val="0"/>
                                              <w:divBdr>
                                                <w:top w:val="none" w:sz="0" w:space="0" w:color="auto"/>
                                                <w:left w:val="none" w:sz="0" w:space="0" w:color="auto"/>
                                                <w:bottom w:val="none" w:sz="0" w:space="0" w:color="auto"/>
                                                <w:right w:val="none" w:sz="0" w:space="0" w:color="auto"/>
                                              </w:divBdr>
                                              <w:divsChild>
                                                <w:div w:id="14182135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40234435">
      <w:bodyDiv w:val="1"/>
      <w:marLeft w:val="0"/>
      <w:marRight w:val="0"/>
      <w:marTop w:val="0"/>
      <w:marBottom w:val="0"/>
      <w:divBdr>
        <w:top w:val="none" w:sz="0" w:space="0" w:color="auto"/>
        <w:left w:val="none" w:sz="0" w:space="0" w:color="auto"/>
        <w:bottom w:val="none" w:sz="0" w:space="0" w:color="auto"/>
        <w:right w:val="none" w:sz="0" w:space="0" w:color="auto"/>
      </w:divBdr>
    </w:div>
    <w:div w:id="1384254602">
      <w:bodyDiv w:val="1"/>
      <w:marLeft w:val="0"/>
      <w:marRight w:val="0"/>
      <w:marTop w:val="0"/>
      <w:marBottom w:val="0"/>
      <w:divBdr>
        <w:top w:val="none" w:sz="0" w:space="0" w:color="auto"/>
        <w:left w:val="none" w:sz="0" w:space="0" w:color="auto"/>
        <w:bottom w:val="none" w:sz="0" w:space="0" w:color="auto"/>
        <w:right w:val="none" w:sz="0" w:space="0" w:color="auto"/>
      </w:divBdr>
    </w:div>
    <w:div w:id="1565329967">
      <w:bodyDiv w:val="1"/>
      <w:marLeft w:val="0"/>
      <w:marRight w:val="0"/>
      <w:marTop w:val="0"/>
      <w:marBottom w:val="0"/>
      <w:divBdr>
        <w:top w:val="none" w:sz="0" w:space="0" w:color="auto"/>
        <w:left w:val="none" w:sz="0" w:space="0" w:color="auto"/>
        <w:bottom w:val="none" w:sz="0" w:space="0" w:color="auto"/>
        <w:right w:val="none" w:sz="0" w:space="0" w:color="auto"/>
      </w:divBdr>
    </w:div>
    <w:div w:id="1717118940">
      <w:bodyDiv w:val="1"/>
      <w:marLeft w:val="0"/>
      <w:marRight w:val="0"/>
      <w:marTop w:val="0"/>
      <w:marBottom w:val="0"/>
      <w:divBdr>
        <w:top w:val="none" w:sz="0" w:space="0" w:color="auto"/>
        <w:left w:val="none" w:sz="0" w:space="0" w:color="auto"/>
        <w:bottom w:val="none" w:sz="0" w:space="0" w:color="auto"/>
        <w:right w:val="none" w:sz="0" w:space="0" w:color="auto"/>
      </w:divBdr>
    </w:div>
    <w:div w:id="2124416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780</Words>
  <Characters>4451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Shefa</cp:lastModifiedBy>
  <cp:revision>3</cp:revision>
  <dcterms:created xsi:type="dcterms:W3CDTF">2024-03-02T09:41:00Z</dcterms:created>
  <dcterms:modified xsi:type="dcterms:W3CDTF">2026-02-05T12:25:00Z</dcterms:modified>
</cp:coreProperties>
</file>